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Диагностика, аудит и мониторинг в социальном управлении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3B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3B0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73B0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73B0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C73B0D">
              <w:rPr>
                <w:rFonts w:ascii="Times New Roman" w:hAnsi="Times New Roman" w:cs="Times New Roman"/>
                <w:sz w:val="20"/>
                <w:szCs w:val="20"/>
              </w:rPr>
              <w:t>, Сафронова Жанна Сергеевна</w:t>
            </w:r>
          </w:p>
        </w:tc>
      </w:tr>
      <w:tr w:rsidR="007A7979" w:rsidRPr="007A7979" w14:paraId="1BFBD950" w14:textId="77777777" w:rsidTr="00ED54AA">
        <w:tc>
          <w:tcPr>
            <w:tcW w:w="9345" w:type="dxa"/>
          </w:tcPr>
          <w:p w14:paraId="74EF50CE" w14:textId="77777777" w:rsidR="007A7979" w:rsidRPr="00C73B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B0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73B0D">
              <w:rPr>
                <w:rFonts w:ascii="Times New Roman" w:hAnsi="Times New Roman" w:cs="Times New Roman"/>
                <w:sz w:val="20"/>
                <w:szCs w:val="20"/>
              </w:rPr>
              <w:t>Попазова</w:t>
            </w:r>
            <w:proofErr w:type="spellEnd"/>
            <w:r w:rsidRPr="00C73B0D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4CF0D9A" w14:textId="77777777" w:rsidR="00C73B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204064" w:history="1">
            <w:r w:rsidR="00C73B0D"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3B0D">
              <w:rPr>
                <w:noProof/>
                <w:webHidden/>
              </w:rPr>
              <w:tab/>
            </w:r>
            <w:r w:rsidR="00C73B0D">
              <w:rPr>
                <w:noProof/>
                <w:webHidden/>
              </w:rPr>
              <w:fldChar w:fldCharType="begin"/>
            </w:r>
            <w:r w:rsidR="00C73B0D">
              <w:rPr>
                <w:noProof/>
                <w:webHidden/>
              </w:rPr>
              <w:instrText xml:space="preserve"> PAGEREF _Toc231204064 \h </w:instrText>
            </w:r>
            <w:r w:rsidR="00C73B0D">
              <w:rPr>
                <w:noProof/>
                <w:webHidden/>
              </w:rPr>
            </w:r>
            <w:r w:rsidR="00C73B0D">
              <w:rPr>
                <w:noProof/>
                <w:webHidden/>
              </w:rPr>
              <w:fldChar w:fldCharType="separate"/>
            </w:r>
            <w:r w:rsidR="00C73B0D">
              <w:rPr>
                <w:noProof/>
                <w:webHidden/>
              </w:rPr>
              <w:t>3</w:t>
            </w:r>
            <w:r w:rsidR="00C73B0D">
              <w:rPr>
                <w:noProof/>
                <w:webHidden/>
              </w:rPr>
              <w:fldChar w:fldCharType="end"/>
            </w:r>
          </w:hyperlink>
        </w:p>
        <w:p w14:paraId="7649B2B2" w14:textId="77777777" w:rsidR="00C73B0D" w:rsidRDefault="00C73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65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94A22" w14:textId="77777777" w:rsidR="00C73B0D" w:rsidRDefault="00C73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66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DAA61" w14:textId="77777777" w:rsidR="00C73B0D" w:rsidRDefault="00C73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67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E35A4" w14:textId="77777777" w:rsidR="00C73B0D" w:rsidRDefault="00C73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68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C855A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69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4D76A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0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78D1CD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1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58C93" w14:textId="77777777" w:rsidR="00C73B0D" w:rsidRDefault="00C73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2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EBAD7" w14:textId="77777777" w:rsidR="00C73B0D" w:rsidRDefault="00C73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3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2C956" w14:textId="77777777" w:rsidR="00C73B0D" w:rsidRDefault="00C73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4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C2AC0D" w14:textId="77777777" w:rsidR="00C73B0D" w:rsidRDefault="00C73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5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F5752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6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5D483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7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65265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8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3DE5D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79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064EF4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80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FD72F" w14:textId="77777777" w:rsidR="00C73B0D" w:rsidRDefault="00C73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081" w:history="1">
            <w:r w:rsidRPr="004C20C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204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6E8F31F" w:rsidR="00751095" w:rsidRPr="00352B6F" w:rsidRDefault="00C73B0D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системных компетенций в области организации и проведению диагностики, аудита и мониторинга в социальной сфере, позволяющих на основе научных подходов прогнозировать социальные явления, выявлять проблемы и вырабатывать обоснованные управленческие решения, а также проводить экспертизу и консалтинг социальных программ.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204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Диагностика, аудит и мониторинг в социальном управлении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204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3B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3B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3B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3B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3B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3B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73B0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73B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3B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3B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C73B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73B0D">
              <w:rPr>
                <w:rFonts w:ascii="Times New Roman" w:hAnsi="Times New Roman" w:cs="Times New Roman"/>
              </w:rPr>
              <w:t xml:space="preserve"> прогнозировать социальные явления и процессы, выявлять социально значимые проблемы и вырабатывать пути их решения на основе использования научных теорий, концепций, подходов и социальных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3B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C73B0D">
              <w:rPr>
                <w:rFonts w:ascii="Times New Roman" w:hAnsi="Times New Roman" w:cs="Times New Roman"/>
                <w:lang w:bidi="ru-RU"/>
              </w:rPr>
              <w:t>Выявляет социально-значимые проблемы и предлагает</w:t>
            </w:r>
            <w:proofErr w:type="gramEnd"/>
            <w:r w:rsidRPr="00C73B0D">
              <w:rPr>
                <w:rFonts w:ascii="Times New Roman" w:hAnsi="Times New Roman" w:cs="Times New Roman"/>
                <w:lang w:bidi="ru-RU"/>
              </w:rPr>
              <w:t xml:space="preserve"> пути их решения на основе социологической теории и социологических методов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3B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73B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3B0D">
              <w:rPr>
                <w:rFonts w:ascii="Times New Roman" w:hAnsi="Times New Roman" w:cs="Times New Roman"/>
              </w:rPr>
              <w:t>основные понятия и специфику социального управления, виды и методы диагностики, аудита и мониторинга в социальном управлении, цифровые технологии и инновации в диагностике, аудите и мониторинге; классификацию и технологии мониторинга, диагностики и аудита как инструментов предупреждения социальных проблем; методы прогнозирования  в социальном управлении</w:t>
            </w:r>
            <w:r w:rsidRPr="00C73B0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73B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3B0D">
              <w:rPr>
                <w:rFonts w:ascii="Times New Roman" w:hAnsi="Times New Roman" w:cs="Times New Roman"/>
              </w:rPr>
              <w:t xml:space="preserve">выявлять, </w:t>
            </w:r>
            <w:proofErr w:type="gramStart"/>
            <w:r w:rsidR="00FD518F" w:rsidRPr="00C73B0D">
              <w:rPr>
                <w:rFonts w:ascii="Times New Roman" w:hAnsi="Times New Roman" w:cs="Times New Roman"/>
              </w:rPr>
              <w:t>диагностировать и прогнозировать</w:t>
            </w:r>
            <w:proofErr w:type="gramEnd"/>
            <w:r w:rsidR="00FD518F" w:rsidRPr="00C73B0D">
              <w:rPr>
                <w:rFonts w:ascii="Times New Roman" w:hAnsi="Times New Roman" w:cs="Times New Roman"/>
              </w:rPr>
              <w:t xml:space="preserve"> отдельные социально-значимые проблемы социального управления и разрабатывать пути их решения на основе социологической теории с применением цифровых технологий</w:t>
            </w:r>
            <w:r w:rsidRPr="00C73B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3B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3B0D">
              <w:rPr>
                <w:rFonts w:ascii="Times New Roman" w:hAnsi="Times New Roman" w:cs="Times New Roman"/>
              </w:rPr>
              <w:t>методами социологического исследования и мониторинга в области социального управления; навыком формулирования альтернативных путей решения проблемы на основе социологических данных</w:t>
            </w:r>
            <w:r w:rsidRPr="00C73B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73B0D" w14:paraId="0B02803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C89E3" w14:textId="77777777" w:rsidR="00751095" w:rsidRPr="00C73B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73B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73B0D">
              <w:rPr>
                <w:rFonts w:ascii="Times New Roman" w:hAnsi="Times New Roman" w:cs="Times New Roman"/>
              </w:rPr>
              <w:t xml:space="preserve"> разрабатывать предложения и рекомендации для проведения социологической экспертизы и консалтинга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2894D" w14:textId="77777777" w:rsidR="00751095" w:rsidRPr="00C73B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  <w:lang w:bidi="ru-RU"/>
              </w:rPr>
              <w:t>ОПК-4.2 - Анализирует программы, стратегии, управленческие решения в социальной сфере, риски внедрения результатов социальных проектов и мероприятий и разрабатывает предложения по их улучшению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45E2" w14:textId="77777777" w:rsidR="00751095" w:rsidRPr="00C73B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3B0D">
              <w:rPr>
                <w:rFonts w:ascii="Times New Roman" w:hAnsi="Times New Roman" w:cs="Times New Roman"/>
              </w:rPr>
              <w:t>виды социальных программ и проектов, методологию социологической экспертизы и аудита управленческих решений; понятие и классификацию социальных рисков; форматы консалтинговых заключений и рекомендаций в социальной сфере</w:t>
            </w:r>
            <w:r w:rsidRPr="00C73B0D">
              <w:rPr>
                <w:rFonts w:ascii="Times New Roman" w:hAnsi="Times New Roman" w:cs="Times New Roman"/>
              </w:rPr>
              <w:t xml:space="preserve"> </w:t>
            </w:r>
          </w:p>
          <w:p w14:paraId="2D87D322" w14:textId="77777777" w:rsidR="00751095" w:rsidRPr="00C73B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73B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3B0D">
              <w:rPr>
                <w:rFonts w:ascii="Times New Roman" w:hAnsi="Times New Roman" w:cs="Times New Roman"/>
              </w:rPr>
              <w:t>проводить формальный и содержательный анализ текста социальной программы и идентифицировать и анализировать риски внедрения социальных мероприятий на этапе их старта и реализации; формулировать предложения по улучшению социальных проектов и мероприятий в виде конкретных, измеримых и реалистичных рекомендаций</w:t>
            </w:r>
            <w:r w:rsidRPr="00C73B0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EBB85A2" w14:textId="77777777" w:rsidR="00751095" w:rsidRPr="00C73B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3B0D">
              <w:rPr>
                <w:rFonts w:ascii="Times New Roman" w:hAnsi="Times New Roman" w:cs="Times New Roman"/>
              </w:rPr>
              <w:t>навыком анализа программы, стратегии, управленческого решения в социальной сфере и разработкой предложений по их реализации</w:t>
            </w:r>
            <w:r w:rsidRPr="00C73B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73B0D" w14:paraId="216AE0B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0BE1" w14:textId="77777777" w:rsidR="00751095" w:rsidRPr="00C73B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C73B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73B0D">
              <w:rPr>
                <w:rFonts w:ascii="Times New Roman" w:hAnsi="Times New Roman" w:cs="Times New Roman"/>
              </w:rPr>
              <w:t xml:space="preserve"> осуществлять диагностику, экспертизу и консультирование социальных процессов и явлений в организации, оценивать социальные риски и обеспечивать социальную безопасность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BCA3" w14:textId="77777777" w:rsidR="00751095" w:rsidRPr="00C73B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  <w:lang w:bidi="ru-RU"/>
              </w:rPr>
              <w:t>ПК-2.1 - Проводит диагностику, аудит и мониторинг социальной сферы организации, выявляет проблемные зоны и факторы социальной напряженности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38377" w14:textId="77777777" w:rsidR="00751095" w:rsidRPr="00C73B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3B0D">
              <w:rPr>
                <w:rFonts w:ascii="Times New Roman" w:hAnsi="Times New Roman" w:cs="Times New Roman"/>
              </w:rPr>
              <w:t>структуру социальной сферы организации, социальные риски организации, факторы социальной напряженности в организации, методы внутриорганизационной диагностики; основы социального аудита в организации как инструмента оценки эффективности социальной политики работодателя; этические и правовые аспекты социального аудита; перспективы развития цифровых технологий в социальном управлении</w:t>
            </w:r>
            <w:r w:rsidRPr="00C73B0D">
              <w:rPr>
                <w:rFonts w:ascii="Times New Roman" w:hAnsi="Times New Roman" w:cs="Times New Roman"/>
              </w:rPr>
              <w:t xml:space="preserve"> </w:t>
            </w:r>
          </w:p>
          <w:p w14:paraId="45976CA8" w14:textId="77777777" w:rsidR="00751095" w:rsidRPr="00C73B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3B0D">
              <w:rPr>
                <w:rFonts w:ascii="Times New Roman" w:hAnsi="Times New Roman" w:cs="Times New Roman"/>
              </w:rPr>
              <w:t xml:space="preserve">планировать и проводить мониторинг социальных процессов в организации, Идентифицировать и дифференцировать факторы социальной напряженности на ранней стадии; документировать результаты </w:t>
            </w:r>
            <w:proofErr w:type="gramStart"/>
            <w:r w:rsidR="00FD518F" w:rsidRPr="00C73B0D">
              <w:rPr>
                <w:rFonts w:ascii="Times New Roman" w:hAnsi="Times New Roman" w:cs="Times New Roman"/>
              </w:rPr>
              <w:t>социального</w:t>
            </w:r>
            <w:proofErr w:type="gramEnd"/>
            <w:r w:rsidR="00FD518F" w:rsidRPr="00C73B0D">
              <w:rPr>
                <w:rFonts w:ascii="Times New Roman" w:hAnsi="Times New Roman" w:cs="Times New Roman"/>
              </w:rPr>
              <w:t xml:space="preserve"> аудита, составлять отчёты, рекомендации</w:t>
            </w:r>
            <w:r w:rsidRPr="00C73B0D">
              <w:rPr>
                <w:rFonts w:ascii="Times New Roman" w:hAnsi="Times New Roman" w:cs="Times New Roman"/>
              </w:rPr>
              <w:t xml:space="preserve">. </w:t>
            </w:r>
          </w:p>
          <w:p w14:paraId="5D304F9B" w14:textId="77777777" w:rsidR="00751095" w:rsidRPr="00C73B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3B0D">
              <w:rPr>
                <w:rFonts w:ascii="Times New Roman" w:hAnsi="Times New Roman" w:cs="Times New Roman"/>
              </w:rPr>
              <w:t>методами диагностики, аудита и мониторинга социальной сферы организации, включая аналитику социальных сетей как источника данных для диагностики и мониторинга</w:t>
            </w:r>
            <w:r w:rsidRPr="00C73B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3B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2040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диагностики, аудита и мониторинга в социальном управлении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социального управления. Диагностика в системе социального управления: определение, цели, задачи. Аудит в социальном управлении: специфика и функции. Мониторинг как инструмент социального управления: принципы и назначение.</w:t>
            </w:r>
            <w:r w:rsidRPr="00352B6F">
              <w:rPr>
                <w:lang w:bidi="ru-RU"/>
              </w:rPr>
              <w:br/>
              <w:t>Взаимосвязь диагностики, аудита и мониторинга: сравнительный анализ. Нормативно-правовая база диагностики, аудита и мониторинга в РФ. Современные тенденции развития диагностических, аудиторских и мониторинговых практик в социальной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089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B02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и методы диагностики в социальном управлении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704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диагностике социальных систем и процессов. Качественные методы диагностики: кейс-стади, глубинные интервью, фокус-группы. Количественные методы диагностики: массовые опросы, контент-анализ, статистические методы. Смешанные методы и триангуляция данных в диагностике. Инструментарий диагностики: анкеты, гайды, чек-листы. Критерии и показатели диагностики социальных объектов. Валидность и надёжность диагностических методик.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1A4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00F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15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14F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AFB4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2E2C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Социальный аудит: принципы, виды и технологии проведения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980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социального аудита: история и эволюция. Виды социального аудита (внутренний, внешний, инициативный, обязательный). Этапы проведения социального аудита. Методы сбора и анализа данных в социальном аудите. Документирование результатов социального аудита: отчёты, рекомендации. Этические и правовые аспекты социального аудита. Примеры социального аудита в организациях и на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D9A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CD9F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AD1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181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DCC1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ED5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Мониторинг в социальном управлении: организация и реализация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C0F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и задачи мониторинга в системе социального управления. Типы мониторинга (стратегический, тактический, оперативный). Разработка системы индикаторов и показателей для мониторинга. Инструменты сбора данных в мониторинге (наблюдение, опросы, анализ документов).  Автоматизированные системы мониторинга и Big Data в социальном управлении. Анализ и интерпретация мониторинговых данных. Представление результатов мониторинга: визуализация, отчёты, дашборды.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AFE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844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9A4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02D6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8A9D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E5B6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Практическое применение диагностики, аудита и мониторинга в различных сферах социального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8EBD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Диагностика, аудит и мониторинг в государственном и муниципальном управлении. Применение в управлении социальной сферой (образование, здравоохранение, культура).</w:t>
            </w:r>
            <w:r w:rsidRPr="00352B6F">
              <w:rPr>
                <w:lang w:bidi="ru-RU"/>
              </w:rPr>
              <w:br/>
              <w:t>Диагностика и мониторинг корпоративной социальной ответственности (КСО). Аудит и мониторинг некоммерческих организаций и социальных проектов. Диагностика социальных рисков и кризисных ситуаций. Оценка эффективности социальных программ и политик. Кейсы успешных практик диагностики, аудита и мониторинга.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2E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77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7D1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A20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3FAF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7A0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Цифровые технологии и инновации в диагностике, аудите и мониторинге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37E7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инструментов диагностики, аудита и мониторинга. Использование больших данных (Big Data) и искусственного интеллекта. Платформы и программные решения для мониторинга социальных процессов. Геоинформационные системы (ГИС) в социальном мониторинге. Социальные сети как источник данных для диагностики и мониторинга. Этика и безопасность данных в цифровой среде. Перспективы развития цифровых технологий в социальном управлении.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C26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25A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9AAB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87F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2040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2040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5"/>
        <w:gridCol w:w="41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73B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Абакумова Н.Н. Социально-экономический аудит персонала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Абакумова Н.Н., Бажутин И.С.. – Москва : 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Пи Ар Медиа, 2021. – 175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978-5-4497-1191-5. – Текст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73B0D" w:rsidRDefault="00ED6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https://www.iprbookshop.ru/108248.html </w:t>
              </w:r>
            </w:hyperlink>
          </w:p>
        </w:tc>
      </w:tr>
      <w:tr w:rsidR="00262CF0" w:rsidRPr="007E6725" w14:paraId="56957A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E518D" w14:textId="77777777" w:rsidR="00262CF0" w:rsidRPr="00C73B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Александрова, О. А. Социальное управление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А. Александрова. - 2-е изд., с изм. и доп. - Москва : Прометей, 2023. – 422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978-5-00172-434-6. – Текст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9B5841" w14:textId="77777777" w:rsidR="00262CF0" w:rsidRPr="00C73B0D" w:rsidRDefault="00ED6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https://znanium.ru/catalog/product/2143861.</w:t>
              </w:r>
            </w:hyperlink>
          </w:p>
        </w:tc>
      </w:tr>
      <w:tr w:rsidR="00262CF0" w:rsidRPr="007E6725" w14:paraId="7D8130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93CA82" w14:textId="77777777" w:rsidR="00262CF0" w:rsidRPr="00C73B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, О. А. Философия социального управления в техногенном обществе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О.А. </w:t>
            </w:r>
            <w:proofErr w:type="spell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, Е.В. </w:t>
            </w:r>
            <w:proofErr w:type="spell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Вежнина</w:t>
            </w:r>
            <w:proofErr w:type="spell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– 113 с. – (Научная мысль).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mono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graphy</w:t>
            </w:r>
            <w:proofErr w:type="spell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edbb</w:t>
            </w:r>
            <w:proofErr w:type="spell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38320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2.41432403.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978-5-16-013724-7. - Текст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CCA922" w14:textId="77777777" w:rsidR="00262CF0" w:rsidRPr="00C73B0D" w:rsidRDefault="00ED6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https://znanium.ru/catalog/product/2142537.</w:t>
              </w:r>
            </w:hyperlink>
          </w:p>
        </w:tc>
      </w:tr>
      <w:tr w:rsidR="00262CF0" w:rsidRPr="007E6725" w14:paraId="69E3FF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3DE68E" w14:textId="77777777" w:rsidR="00262CF0" w:rsidRPr="00C73B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Жуков, А. Л. Управление персоналом. Аудит человеческих ресурсов организации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Л. Жуков, Д. В. Хабарова. – Москва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Вологда : Инфра-Инженерия, 2025. – 312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978-5-9729-2308-3. - Текст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C2D14B" w14:textId="77777777" w:rsidR="00262CF0" w:rsidRPr="00C73B0D" w:rsidRDefault="00ED6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https://znanium.ru/catalog/product/2226902.</w:t>
              </w:r>
            </w:hyperlink>
          </w:p>
        </w:tc>
      </w:tr>
      <w:tr w:rsidR="00262CF0" w:rsidRPr="007E6725" w14:paraId="34F6A4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D9B909" w14:textId="77777777" w:rsidR="00262CF0" w:rsidRPr="00C73B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Основы социальной диагностики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 / сост. О. А. </w:t>
            </w:r>
            <w:proofErr w:type="spell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Михалькова</w:t>
            </w:r>
            <w:proofErr w:type="spell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2021. – 47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978-5-9765-4770-4. – Текст</w:t>
            </w:r>
            <w:proofErr w:type="gramStart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B0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9C6C61" w14:textId="77777777" w:rsidR="00262CF0" w:rsidRPr="00C73B0D" w:rsidRDefault="00ED6B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https://znanium.ru/catalog/product/1852351.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2040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A2FFB5" w14:textId="77777777" w:rsidTr="007B550D">
        <w:tc>
          <w:tcPr>
            <w:tcW w:w="9345" w:type="dxa"/>
          </w:tcPr>
          <w:p w14:paraId="75108A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6CAC77" w14:textId="77777777" w:rsidTr="007B550D">
        <w:tc>
          <w:tcPr>
            <w:tcW w:w="9345" w:type="dxa"/>
          </w:tcPr>
          <w:p w14:paraId="063885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AF2C85" w14:textId="77777777" w:rsidTr="007B550D">
        <w:tc>
          <w:tcPr>
            <w:tcW w:w="9345" w:type="dxa"/>
          </w:tcPr>
          <w:p w14:paraId="012125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D89FD1" w14:textId="77777777" w:rsidTr="007B550D">
        <w:tc>
          <w:tcPr>
            <w:tcW w:w="9345" w:type="dxa"/>
          </w:tcPr>
          <w:p w14:paraId="2E4BDF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2040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D6B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204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0D" w:rsidRPr="00C73B0D" w14:paraId="50302444" w14:textId="77777777" w:rsidTr="00F47AEB">
        <w:tc>
          <w:tcPr>
            <w:tcW w:w="7797" w:type="dxa"/>
            <w:shd w:val="clear" w:color="auto" w:fill="auto"/>
          </w:tcPr>
          <w:p w14:paraId="5BF421C4" w14:textId="77777777" w:rsidR="00C73B0D" w:rsidRPr="00C73B0D" w:rsidRDefault="00C73B0D" w:rsidP="00F47AE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3B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FC052AA" w14:textId="77777777" w:rsidR="00C73B0D" w:rsidRPr="00C73B0D" w:rsidRDefault="00C73B0D" w:rsidP="00F47AE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3B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0D" w:rsidRPr="00C73B0D" w14:paraId="34E039A3" w14:textId="77777777" w:rsidTr="00F47AEB">
        <w:tc>
          <w:tcPr>
            <w:tcW w:w="7797" w:type="dxa"/>
            <w:shd w:val="clear" w:color="auto" w:fill="auto"/>
          </w:tcPr>
          <w:p w14:paraId="61EC1CBE" w14:textId="77777777" w:rsidR="00C73B0D" w:rsidRPr="00C73B0D" w:rsidRDefault="00C73B0D" w:rsidP="00F47AEB">
            <w:pPr>
              <w:pStyle w:val="Style214"/>
              <w:ind w:firstLine="0"/>
              <w:rPr>
                <w:sz w:val="22"/>
                <w:szCs w:val="22"/>
              </w:rPr>
            </w:pPr>
            <w:r w:rsidRPr="00C73B0D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3B0D">
              <w:rPr>
                <w:sz w:val="22"/>
                <w:szCs w:val="22"/>
              </w:rPr>
              <w:t>комплексом</w:t>
            </w:r>
            <w:proofErr w:type="gramStart"/>
            <w:r w:rsidRPr="00C73B0D">
              <w:rPr>
                <w:sz w:val="22"/>
                <w:szCs w:val="22"/>
              </w:rPr>
              <w:t>.С</w:t>
            </w:r>
            <w:proofErr w:type="gramEnd"/>
            <w:r w:rsidRPr="00C73B0D">
              <w:rPr>
                <w:sz w:val="22"/>
                <w:szCs w:val="22"/>
              </w:rPr>
              <w:t>пециализированная</w:t>
            </w:r>
            <w:proofErr w:type="spellEnd"/>
            <w:r w:rsidRPr="00C73B0D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C73B0D">
              <w:rPr>
                <w:sz w:val="22"/>
                <w:szCs w:val="22"/>
                <w:lang w:val="en-US"/>
              </w:rPr>
              <w:t>HP</w:t>
            </w:r>
            <w:r w:rsidRPr="00C73B0D">
              <w:rPr>
                <w:sz w:val="22"/>
                <w:szCs w:val="22"/>
              </w:rPr>
              <w:t xml:space="preserve"> 250 </w:t>
            </w:r>
            <w:r w:rsidRPr="00C73B0D">
              <w:rPr>
                <w:sz w:val="22"/>
                <w:szCs w:val="22"/>
                <w:lang w:val="en-US"/>
              </w:rPr>
              <w:t>G</w:t>
            </w:r>
            <w:r w:rsidRPr="00C73B0D">
              <w:rPr>
                <w:sz w:val="22"/>
                <w:szCs w:val="22"/>
              </w:rPr>
              <w:t>6 1</w:t>
            </w:r>
            <w:r w:rsidRPr="00C73B0D">
              <w:rPr>
                <w:sz w:val="22"/>
                <w:szCs w:val="22"/>
                <w:lang w:val="en-US"/>
              </w:rPr>
              <w:t>WY</w:t>
            </w:r>
            <w:r w:rsidRPr="00C73B0D">
              <w:rPr>
                <w:sz w:val="22"/>
                <w:szCs w:val="22"/>
              </w:rPr>
              <w:t>58</w:t>
            </w:r>
            <w:r w:rsidRPr="00C73B0D">
              <w:rPr>
                <w:sz w:val="22"/>
                <w:szCs w:val="22"/>
                <w:lang w:val="en-US"/>
              </w:rPr>
              <w:t>EA</w:t>
            </w:r>
            <w:r w:rsidRPr="00C73B0D">
              <w:rPr>
                <w:sz w:val="22"/>
                <w:szCs w:val="22"/>
              </w:rPr>
              <w:t xml:space="preserve">, Мультимедийный проектор </w:t>
            </w:r>
            <w:r w:rsidRPr="00C73B0D">
              <w:rPr>
                <w:sz w:val="22"/>
                <w:szCs w:val="22"/>
                <w:lang w:val="en-US"/>
              </w:rPr>
              <w:t>LG</w:t>
            </w:r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PF</w:t>
            </w:r>
            <w:r w:rsidRPr="00C73B0D">
              <w:rPr>
                <w:sz w:val="22"/>
                <w:szCs w:val="22"/>
              </w:rPr>
              <w:t>1500</w:t>
            </w:r>
            <w:r w:rsidRPr="00C73B0D">
              <w:rPr>
                <w:sz w:val="22"/>
                <w:szCs w:val="22"/>
                <w:lang w:val="en-US"/>
              </w:rPr>
              <w:t>G</w:t>
            </w:r>
            <w:r w:rsidRPr="00C73B0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178F46" w14:textId="77777777" w:rsidR="00C73B0D" w:rsidRPr="00C73B0D" w:rsidRDefault="00C73B0D" w:rsidP="00F47AEB">
            <w:pPr>
              <w:pStyle w:val="Style214"/>
              <w:ind w:firstLine="0"/>
              <w:rPr>
                <w:sz w:val="22"/>
                <w:szCs w:val="22"/>
              </w:rPr>
            </w:pPr>
            <w:r w:rsidRPr="00C73B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73B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73B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73B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73B0D" w:rsidRPr="00C73B0D" w14:paraId="2F4609EF" w14:textId="77777777" w:rsidTr="00F47AEB">
        <w:tc>
          <w:tcPr>
            <w:tcW w:w="7797" w:type="dxa"/>
            <w:shd w:val="clear" w:color="auto" w:fill="auto"/>
          </w:tcPr>
          <w:p w14:paraId="190FE774" w14:textId="77777777" w:rsidR="00C73B0D" w:rsidRPr="00C73B0D" w:rsidRDefault="00C73B0D" w:rsidP="00F47AEB">
            <w:pPr>
              <w:pStyle w:val="Style214"/>
              <w:ind w:firstLine="0"/>
              <w:rPr>
                <w:sz w:val="22"/>
                <w:szCs w:val="22"/>
              </w:rPr>
            </w:pPr>
            <w:r w:rsidRPr="00C73B0D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3B0D">
              <w:rPr>
                <w:sz w:val="22"/>
                <w:szCs w:val="22"/>
              </w:rPr>
              <w:t>комплексом</w:t>
            </w:r>
            <w:proofErr w:type="gramStart"/>
            <w:r w:rsidRPr="00C73B0D">
              <w:rPr>
                <w:sz w:val="22"/>
                <w:szCs w:val="22"/>
              </w:rPr>
              <w:t>.С</w:t>
            </w:r>
            <w:proofErr w:type="gramEnd"/>
            <w:r w:rsidRPr="00C73B0D">
              <w:rPr>
                <w:sz w:val="22"/>
                <w:szCs w:val="22"/>
              </w:rPr>
              <w:t>пециализированная</w:t>
            </w:r>
            <w:proofErr w:type="spellEnd"/>
            <w:r w:rsidRPr="00C73B0D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C73B0D">
              <w:rPr>
                <w:sz w:val="22"/>
                <w:szCs w:val="22"/>
                <w:lang w:val="en-US"/>
              </w:rPr>
              <w:t>HP</w:t>
            </w:r>
            <w:r w:rsidRPr="00C73B0D">
              <w:rPr>
                <w:sz w:val="22"/>
                <w:szCs w:val="22"/>
              </w:rPr>
              <w:t xml:space="preserve"> 250 </w:t>
            </w:r>
            <w:r w:rsidRPr="00C73B0D">
              <w:rPr>
                <w:sz w:val="22"/>
                <w:szCs w:val="22"/>
                <w:lang w:val="en-US"/>
              </w:rPr>
              <w:t>G</w:t>
            </w:r>
            <w:r w:rsidRPr="00C73B0D">
              <w:rPr>
                <w:sz w:val="22"/>
                <w:szCs w:val="22"/>
              </w:rPr>
              <w:t>6 1</w:t>
            </w:r>
            <w:r w:rsidRPr="00C73B0D">
              <w:rPr>
                <w:sz w:val="22"/>
                <w:szCs w:val="22"/>
                <w:lang w:val="en-US"/>
              </w:rPr>
              <w:t>WY</w:t>
            </w:r>
            <w:r w:rsidRPr="00C73B0D">
              <w:rPr>
                <w:sz w:val="22"/>
                <w:szCs w:val="22"/>
              </w:rPr>
              <w:t>58</w:t>
            </w:r>
            <w:r w:rsidRPr="00C73B0D">
              <w:rPr>
                <w:sz w:val="22"/>
                <w:szCs w:val="22"/>
                <w:lang w:val="en-US"/>
              </w:rPr>
              <w:t>EA</w:t>
            </w:r>
            <w:r w:rsidRPr="00C73B0D">
              <w:rPr>
                <w:sz w:val="22"/>
                <w:szCs w:val="22"/>
              </w:rPr>
              <w:t xml:space="preserve">, Мультимедийный проектор </w:t>
            </w:r>
            <w:r w:rsidRPr="00C73B0D">
              <w:rPr>
                <w:sz w:val="22"/>
                <w:szCs w:val="22"/>
                <w:lang w:val="en-US"/>
              </w:rPr>
              <w:t>LG</w:t>
            </w:r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PF</w:t>
            </w:r>
            <w:r w:rsidRPr="00C73B0D">
              <w:rPr>
                <w:sz w:val="22"/>
                <w:szCs w:val="22"/>
              </w:rPr>
              <w:t>1500</w:t>
            </w:r>
            <w:r w:rsidRPr="00C73B0D">
              <w:rPr>
                <w:sz w:val="22"/>
                <w:szCs w:val="22"/>
                <w:lang w:val="en-US"/>
              </w:rPr>
              <w:t>G</w:t>
            </w:r>
            <w:r w:rsidRPr="00C73B0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2EFA53" w14:textId="77777777" w:rsidR="00C73B0D" w:rsidRPr="00C73B0D" w:rsidRDefault="00C73B0D" w:rsidP="00F47AEB">
            <w:pPr>
              <w:pStyle w:val="Style214"/>
              <w:ind w:firstLine="0"/>
              <w:rPr>
                <w:sz w:val="22"/>
                <w:szCs w:val="22"/>
              </w:rPr>
            </w:pPr>
            <w:r w:rsidRPr="00C73B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73B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73B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73B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73B0D" w:rsidRPr="00C73B0D" w14:paraId="67ECB6B1" w14:textId="77777777" w:rsidTr="00F47AEB">
        <w:tc>
          <w:tcPr>
            <w:tcW w:w="7797" w:type="dxa"/>
            <w:shd w:val="clear" w:color="auto" w:fill="auto"/>
          </w:tcPr>
          <w:p w14:paraId="2CF7F01D" w14:textId="77777777" w:rsidR="00C73B0D" w:rsidRPr="00C73B0D" w:rsidRDefault="00C73B0D" w:rsidP="00F47AEB">
            <w:pPr>
              <w:pStyle w:val="Style214"/>
              <w:ind w:firstLine="0"/>
              <w:rPr>
                <w:sz w:val="22"/>
                <w:szCs w:val="22"/>
              </w:rPr>
            </w:pPr>
            <w:r w:rsidRPr="00C73B0D">
              <w:rPr>
                <w:sz w:val="22"/>
                <w:szCs w:val="22"/>
              </w:rPr>
              <w:t xml:space="preserve">Ауд. 401 </w:t>
            </w:r>
            <w:proofErr w:type="spellStart"/>
            <w:r w:rsidRPr="00C73B0D">
              <w:rPr>
                <w:sz w:val="22"/>
                <w:szCs w:val="22"/>
              </w:rPr>
              <w:t>пом</w:t>
            </w:r>
            <w:proofErr w:type="spellEnd"/>
            <w:r w:rsidRPr="00C73B0D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C73B0D">
              <w:rPr>
                <w:sz w:val="22"/>
                <w:szCs w:val="22"/>
              </w:rPr>
              <w:t>комплекс"</w:t>
            </w:r>
            <w:proofErr w:type="gramStart"/>
            <w:r w:rsidRPr="00C73B0D">
              <w:rPr>
                <w:sz w:val="22"/>
                <w:szCs w:val="22"/>
              </w:rPr>
              <w:t>.С</w:t>
            </w:r>
            <w:proofErr w:type="gramEnd"/>
            <w:r w:rsidRPr="00C73B0D">
              <w:rPr>
                <w:sz w:val="22"/>
                <w:szCs w:val="22"/>
              </w:rPr>
              <w:t>пециализированная</w:t>
            </w:r>
            <w:proofErr w:type="spellEnd"/>
            <w:r w:rsidRPr="00C73B0D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C73B0D">
              <w:rPr>
                <w:sz w:val="22"/>
                <w:szCs w:val="22"/>
                <w:lang w:val="en-US"/>
              </w:rPr>
              <w:t>Intel</w:t>
            </w:r>
            <w:r w:rsidRPr="00C73B0D">
              <w:rPr>
                <w:sz w:val="22"/>
                <w:szCs w:val="22"/>
              </w:rPr>
              <w:t xml:space="preserve"> </w:t>
            </w:r>
            <w:proofErr w:type="spellStart"/>
            <w:r w:rsidRPr="00C73B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3B0D">
              <w:rPr>
                <w:sz w:val="22"/>
                <w:szCs w:val="22"/>
              </w:rPr>
              <w:t>3 2120 3.3/4</w:t>
            </w:r>
            <w:r w:rsidRPr="00C73B0D">
              <w:rPr>
                <w:sz w:val="22"/>
                <w:szCs w:val="22"/>
                <w:lang w:val="en-US"/>
              </w:rPr>
              <w:t>Gb</w:t>
            </w:r>
            <w:r w:rsidRPr="00C73B0D">
              <w:rPr>
                <w:sz w:val="22"/>
                <w:szCs w:val="22"/>
              </w:rPr>
              <w:t>/500</w:t>
            </w:r>
            <w:r w:rsidRPr="00C73B0D">
              <w:rPr>
                <w:sz w:val="22"/>
                <w:szCs w:val="22"/>
                <w:lang w:val="en-US"/>
              </w:rPr>
              <w:t>Gb</w:t>
            </w:r>
            <w:r w:rsidRPr="00C73B0D">
              <w:rPr>
                <w:sz w:val="22"/>
                <w:szCs w:val="22"/>
              </w:rPr>
              <w:t>/</w:t>
            </w:r>
            <w:r w:rsidRPr="00C73B0D">
              <w:rPr>
                <w:sz w:val="22"/>
                <w:szCs w:val="22"/>
                <w:lang w:val="en-US"/>
              </w:rPr>
              <w:t>Acer</w:t>
            </w:r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V</w:t>
            </w:r>
            <w:r w:rsidRPr="00C73B0D">
              <w:rPr>
                <w:sz w:val="22"/>
                <w:szCs w:val="22"/>
              </w:rPr>
              <w:t xml:space="preserve">193 - 13 шт., проектор </w:t>
            </w:r>
            <w:r w:rsidRPr="00C73B0D">
              <w:rPr>
                <w:sz w:val="22"/>
                <w:szCs w:val="22"/>
                <w:lang w:val="en-US"/>
              </w:rPr>
              <w:t>NEC</w:t>
            </w:r>
            <w:r w:rsidRPr="00C73B0D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C35DA7" w14:textId="77777777" w:rsidR="00C73B0D" w:rsidRPr="00C73B0D" w:rsidRDefault="00C73B0D" w:rsidP="00F47AEB">
            <w:pPr>
              <w:pStyle w:val="Style214"/>
              <w:ind w:firstLine="0"/>
              <w:rPr>
                <w:sz w:val="22"/>
                <w:szCs w:val="22"/>
              </w:rPr>
            </w:pPr>
            <w:r w:rsidRPr="00C73B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73B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73B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73B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73B0D" w:rsidRPr="00C73B0D" w14:paraId="54D73EE6" w14:textId="77777777" w:rsidTr="00F47AEB">
        <w:tc>
          <w:tcPr>
            <w:tcW w:w="7797" w:type="dxa"/>
            <w:shd w:val="clear" w:color="auto" w:fill="auto"/>
          </w:tcPr>
          <w:p w14:paraId="7F299B22" w14:textId="77777777" w:rsidR="00C73B0D" w:rsidRPr="00C73B0D" w:rsidRDefault="00C73B0D" w:rsidP="00F47AEB">
            <w:pPr>
              <w:pStyle w:val="Style214"/>
              <w:ind w:firstLine="0"/>
              <w:rPr>
                <w:sz w:val="22"/>
                <w:szCs w:val="22"/>
              </w:rPr>
            </w:pPr>
            <w:r w:rsidRPr="00C73B0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3B0D">
              <w:rPr>
                <w:sz w:val="22"/>
                <w:szCs w:val="22"/>
              </w:rPr>
              <w:t>комплексом</w:t>
            </w:r>
            <w:proofErr w:type="gramStart"/>
            <w:r w:rsidRPr="00C73B0D">
              <w:rPr>
                <w:sz w:val="22"/>
                <w:szCs w:val="22"/>
              </w:rPr>
              <w:t>.С</w:t>
            </w:r>
            <w:proofErr w:type="gramEnd"/>
            <w:r w:rsidRPr="00C73B0D">
              <w:rPr>
                <w:sz w:val="22"/>
                <w:szCs w:val="22"/>
              </w:rPr>
              <w:t>пециализированная</w:t>
            </w:r>
            <w:proofErr w:type="spellEnd"/>
            <w:r w:rsidRPr="00C73B0D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C73B0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C73B0D">
              <w:rPr>
                <w:sz w:val="22"/>
                <w:szCs w:val="22"/>
                <w:lang w:val="en-US"/>
              </w:rPr>
              <w:t>Intel</w:t>
            </w:r>
            <w:r w:rsidRPr="00C73B0D">
              <w:rPr>
                <w:sz w:val="22"/>
                <w:szCs w:val="22"/>
              </w:rPr>
              <w:t xml:space="preserve"> </w:t>
            </w:r>
            <w:proofErr w:type="spellStart"/>
            <w:r w:rsidRPr="00C73B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3B0D">
              <w:rPr>
                <w:sz w:val="22"/>
                <w:szCs w:val="22"/>
              </w:rPr>
              <w:t>3 2100 3.1/2</w:t>
            </w:r>
            <w:r w:rsidRPr="00C73B0D">
              <w:rPr>
                <w:sz w:val="22"/>
                <w:szCs w:val="22"/>
                <w:lang w:val="en-US"/>
              </w:rPr>
              <w:t>Gb</w:t>
            </w:r>
            <w:r w:rsidRPr="00C73B0D">
              <w:rPr>
                <w:sz w:val="22"/>
                <w:szCs w:val="22"/>
              </w:rPr>
              <w:t>/500</w:t>
            </w:r>
            <w:r w:rsidRPr="00C73B0D">
              <w:rPr>
                <w:sz w:val="22"/>
                <w:szCs w:val="22"/>
                <w:lang w:val="en-US"/>
              </w:rPr>
              <w:t>Gb</w:t>
            </w:r>
            <w:r w:rsidRPr="00C73B0D">
              <w:rPr>
                <w:sz w:val="22"/>
                <w:szCs w:val="22"/>
              </w:rPr>
              <w:t>/</w:t>
            </w:r>
            <w:r w:rsidRPr="00C73B0D">
              <w:rPr>
                <w:sz w:val="22"/>
                <w:szCs w:val="22"/>
                <w:lang w:val="en-US"/>
              </w:rPr>
              <w:t>LG</w:t>
            </w:r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L</w:t>
            </w:r>
            <w:r w:rsidRPr="00C73B0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C73B0D">
              <w:rPr>
                <w:sz w:val="22"/>
                <w:szCs w:val="22"/>
              </w:rPr>
              <w:t>Мультимедиф</w:t>
            </w:r>
            <w:proofErr w:type="spellEnd"/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Epson</w:t>
            </w:r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EB</w:t>
            </w:r>
            <w:r w:rsidRPr="00C73B0D">
              <w:rPr>
                <w:sz w:val="22"/>
                <w:szCs w:val="22"/>
              </w:rPr>
              <w:t>-</w:t>
            </w:r>
            <w:r w:rsidRPr="00C73B0D">
              <w:rPr>
                <w:sz w:val="22"/>
                <w:szCs w:val="22"/>
                <w:lang w:val="en-US"/>
              </w:rPr>
              <w:t>X</w:t>
            </w:r>
            <w:r w:rsidRPr="00C73B0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C73B0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TA</w:t>
            </w:r>
            <w:r w:rsidRPr="00C73B0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C73B0D">
              <w:rPr>
                <w:sz w:val="22"/>
                <w:szCs w:val="22"/>
                <w:lang w:val="en-US"/>
              </w:rPr>
              <w:t>Hi</w:t>
            </w:r>
            <w:r w:rsidRPr="00C73B0D">
              <w:rPr>
                <w:sz w:val="22"/>
                <w:szCs w:val="22"/>
              </w:rPr>
              <w:t>-</w:t>
            </w:r>
            <w:r w:rsidRPr="00C73B0D">
              <w:rPr>
                <w:sz w:val="22"/>
                <w:szCs w:val="22"/>
                <w:lang w:val="en-US"/>
              </w:rPr>
              <w:t>Fi</w:t>
            </w:r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PRO</w:t>
            </w:r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MASK</w:t>
            </w:r>
            <w:r w:rsidRPr="00C73B0D">
              <w:rPr>
                <w:sz w:val="22"/>
                <w:szCs w:val="22"/>
              </w:rPr>
              <w:t>6</w:t>
            </w:r>
            <w:r w:rsidRPr="00C73B0D">
              <w:rPr>
                <w:sz w:val="22"/>
                <w:szCs w:val="22"/>
                <w:lang w:val="en-US"/>
              </w:rPr>
              <w:t>T</w:t>
            </w:r>
            <w:r w:rsidRPr="00C73B0D">
              <w:rPr>
                <w:sz w:val="22"/>
                <w:szCs w:val="22"/>
              </w:rPr>
              <w:t>-</w:t>
            </w:r>
            <w:r w:rsidRPr="00C73B0D">
              <w:rPr>
                <w:sz w:val="22"/>
                <w:szCs w:val="22"/>
                <w:lang w:val="en-US"/>
              </w:rPr>
              <w:t>W</w:t>
            </w:r>
            <w:r w:rsidRPr="00C73B0D">
              <w:rPr>
                <w:sz w:val="22"/>
                <w:szCs w:val="22"/>
              </w:rPr>
              <w:t xml:space="preserve"> - 2 шт., Экран  с электроприводом </w:t>
            </w:r>
            <w:r w:rsidRPr="00C73B0D">
              <w:rPr>
                <w:sz w:val="22"/>
                <w:szCs w:val="22"/>
                <w:lang w:val="en-US"/>
              </w:rPr>
              <w:t>Draper</w:t>
            </w:r>
            <w:r w:rsidRPr="00C73B0D">
              <w:rPr>
                <w:sz w:val="22"/>
                <w:szCs w:val="22"/>
              </w:rPr>
              <w:t xml:space="preserve"> </w:t>
            </w:r>
            <w:r w:rsidRPr="00C73B0D">
              <w:rPr>
                <w:sz w:val="22"/>
                <w:szCs w:val="22"/>
                <w:lang w:val="en-US"/>
              </w:rPr>
              <w:t>Baronet</w:t>
            </w:r>
            <w:r w:rsidRPr="00C73B0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C73B0D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316AB3" w14:textId="77777777" w:rsidR="00C73B0D" w:rsidRPr="00C73B0D" w:rsidRDefault="00C73B0D" w:rsidP="00F47AEB">
            <w:pPr>
              <w:pStyle w:val="Style214"/>
              <w:ind w:firstLine="0"/>
              <w:rPr>
                <w:sz w:val="22"/>
                <w:szCs w:val="22"/>
              </w:rPr>
            </w:pPr>
            <w:r w:rsidRPr="00C73B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73B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73B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73B0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2040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2040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2040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2040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37C3676" w14:textId="77777777" w:rsidR="00C73B0D" w:rsidRPr="00C73B0D" w:rsidRDefault="00C73B0D" w:rsidP="00C73B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0D" w14:paraId="4E71EC1F" w14:textId="77777777" w:rsidTr="00C73B0D">
        <w:tc>
          <w:tcPr>
            <w:tcW w:w="562" w:type="dxa"/>
          </w:tcPr>
          <w:p w14:paraId="17C07CBB" w14:textId="77777777" w:rsidR="00C73B0D" w:rsidRDefault="00C73B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7DE2C8" w14:textId="77777777" w:rsidR="00C73B0D" w:rsidRDefault="00C73B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2040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3B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3B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2040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73B0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73B0D" w14:paraId="5A1C9382" w14:textId="77777777" w:rsidTr="00801458">
        <w:tc>
          <w:tcPr>
            <w:tcW w:w="2336" w:type="dxa"/>
          </w:tcPr>
          <w:p w14:paraId="4C518DAB" w14:textId="77777777" w:rsidR="005D65A5" w:rsidRPr="00C73B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B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73B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B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73B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B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73B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B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73B0D" w14:paraId="07658034" w14:textId="77777777" w:rsidTr="00801458">
        <w:tc>
          <w:tcPr>
            <w:tcW w:w="2336" w:type="dxa"/>
          </w:tcPr>
          <w:p w14:paraId="1553D698" w14:textId="78F29BFB" w:rsidR="005D65A5" w:rsidRPr="00C73B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73B0D" w14:paraId="24412E69" w14:textId="77777777" w:rsidTr="00801458">
        <w:tc>
          <w:tcPr>
            <w:tcW w:w="2336" w:type="dxa"/>
          </w:tcPr>
          <w:p w14:paraId="15BD5C04" w14:textId="77777777" w:rsidR="005D65A5" w:rsidRPr="00C73B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7FBB2E" w14:textId="77777777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B3C9040" w14:textId="77777777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D76DE77" w14:textId="77777777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C73B0D" w14:paraId="4CB47CD6" w14:textId="77777777" w:rsidTr="00801458">
        <w:tc>
          <w:tcPr>
            <w:tcW w:w="2336" w:type="dxa"/>
          </w:tcPr>
          <w:p w14:paraId="739E27F1" w14:textId="77777777" w:rsidR="005D65A5" w:rsidRPr="00C73B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6F326D" w14:textId="77777777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EE4C66" w14:textId="77777777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F5C5DE" w14:textId="77777777" w:rsidR="005D65A5" w:rsidRPr="00C73B0D" w:rsidRDefault="007478E0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73B0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73B0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204079"/>
      <w:r w:rsidRPr="00C73B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0D" w14:paraId="1F55F469" w14:textId="77777777" w:rsidTr="00C73B0D">
        <w:tc>
          <w:tcPr>
            <w:tcW w:w="562" w:type="dxa"/>
          </w:tcPr>
          <w:p w14:paraId="65B1BF1F" w14:textId="77777777" w:rsidR="00C73B0D" w:rsidRDefault="00C73B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FDF2BB" w14:textId="77777777" w:rsidR="00C73B0D" w:rsidRDefault="00C73B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41EE22" w14:textId="77777777" w:rsidR="00C73B0D" w:rsidRPr="00C73B0D" w:rsidRDefault="00C73B0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73B0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204080"/>
      <w:r w:rsidRPr="00C73B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73B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73B0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73B0D" w14:paraId="0267C479" w14:textId="77777777" w:rsidTr="00801458">
        <w:tc>
          <w:tcPr>
            <w:tcW w:w="2500" w:type="pct"/>
          </w:tcPr>
          <w:p w14:paraId="37F699C9" w14:textId="77777777" w:rsidR="00B8237E" w:rsidRPr="00C73B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B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73B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B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73B0D" w14:paraId="3F240151" w14:textId="77777777" w:rsidTr="00801458">
        <w:tc>
          <w:tcPr>
            <w:tcW w:w="2500" w:type="pct"/>
          </w:tcPr>
          <w:p w14:paraId="61E91592" w14:textId="61A0874C" w:rsidR="00B8237E" w:rsidRPr="00C73B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73B0D" w:rsidRDefault="005C548A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73B0D" w14:paraId="4CC40045" w14:textId="77777777" w:rsidTr="00801458">
        <w:tc>
          <w:tcPr>
            <w:tcW w:w="2500" w:type="pct"/>
          </w:tcPr>
          <w:p w14:paraId="4325F782" w14:textId="77777777" w:rsidR="00B8237E" w:rsidRPr="00C73B0D" w:rsidRDefault="00B8237E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29517EF" w14:textId="77777777" w:rsidR="00B8237E" w:rsidRPr="00C73B0D" w:rsidRDefault="005C548A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C73B0D" w14:paraId="30159953" w14:textId="77777777" w:rsidTr="00801458">
        <w:tc>
          <w:tcPr>
            <w:tcW w:w="2500" w:type="pct"/>
          </w:tcPr>
          <w:p w14:paraId="164B25BE" w14:textId="77777777" w:rsidR="00B8237E" w:rsidRPr="00C73B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BF3B939" w14:textId="77777777" w:rsidR="00B8237E" w:rsidRPr="00C73B0D" w:rsidRDefault="005C548A" w:rsidP="00801458">
            <w:pPr>
              <w:rPr>
                <w:rFonts w:ascii="Times New Roman" w:hAnsi="Times New Roman" w:cs="Times New Roman"/>
              </w:rPr>
            </w:pPr>
            <w:r w:rsidRPr="00C73B0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C73B0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2040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B7FBE" w14:textId="77777777" w:rsidR="00ED6B36" w:rsidRDefault="00ED6B36" w:rsidP="00315CA6">
      <w:pPr>
        <w:spacing w:after="0" w:line="240" w:lineRule="auto"/>
      </w:pPr>
      <w:r>
        <w:separator/>
      </w:r>
    </w:p>
  </w:endnote>
  <w:endnote w:type="continuationSeparator" w:id="0">
    <w:p w14:paraId="26586EC7" w14:textId="77777777" w:rsidR="00ED6B36" w:rsidRDefault="00ED6B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B0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17824" w14:textId="77777777" w:rsidR="00ED6B36" w:rsidRDefault="00ED6B36" w:rsidP="00315CA6">
      <w:pPr>
        <w:spacing w:after="0" w:line="240" w:lineRule="auto"/>
      </w:pPr>
      <w:r>
        <w:separator/>
      </w:r>
    </w:p>
  </w:footnote>
  <w:footnote w:type="continuationSeparator" w:id="0">
    <w:p w14:paraId="375DF6C0" w14:textId="77777777" w:rsidR="00ED6B36" w:rsidRDefault="00ED6B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0D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D6B3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43861.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8248.html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1852351.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226902.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42537.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2AF228-CD0C-49C5-9E06-2C4887B14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3612</Words>
  <Characters>20594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